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22" w:rsidRPr="00DF6E20" w:rsidRDefault="00DF6E20" w:rsidP="00286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2867B5" w:rsidRPr="002867B5" w:rsidRDefault="00343D2D" w:rsidP="002867B5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35435F">
        <w:rPr>
          <w:rFonts w:ascii="Times New Roman" w:eastAsia="Times New Roman" w:hAnsi="Times New Roman"/>
          <w:sz w:val="28"/>
          <w:szCs w:val="28"/>
        </w:rPr>
        <w:t>Государственное учреждение «</w:t>
      </w:r>
      <w:proofErr w:type="spellStart"/>
      <w:r w:rsidRPr="0035435F">
        <w:rPr>
          <w:rFonts w:ascii="Times New Roman" w:eastAsia="Times New Roman" w:hAnsi="Times New Roman"/>
          <w:sz w:val="28"/>
          <w:szCs w:val="28"/>
        </w:rPr>
        <w:t>Любанский</w:t>
      </w:r>
      <w:proofErr w:type="spellEnd"/>
      <w:r w:rsidRPr="0035435F">
        <w:rPr>
          <w:rFonts w:ascii="Times New Roman" w:eastAsia="Times New Roman" w:hAnsi="Times New Roman"/>
          <w:sz w:val="28"/>
          <w:szCs w:val="28"/>
        </w:rPr>
        <w:t xml:space="preserve"> районный центр гигиены и эпидемиологии»</w:t>
      </w:r>
      <w:r w:rsidRPr="0035435F">
        <w:rPr>
          <w:rFonts w:eastAsia="Times New Roman"/>
          <w:sz w:val="28"/>
          <w:szCs w:val="28"/>
        </w:rPr>
        <w:t xml:space="preserve"> </w:t>
      </w:r>
      <w:r w:rsidR="00DC55FC" w:rsidRPr="00DC55FC">
        <w:rPr>
          <w:rFonts w:ascii="Times New Roman" w:eastAsia="Times New Roman" w:hAnsi="Times New Roman"/>
          <w:sz w:val="28"/>
          <w:szCs w:val="28"/>
        </w:rPr>
        <w:t>и</w:t>
      </w:r>
      <w:r w:rsidR="00DC55FC">
        <w:rPr>
          <w:rFonts w:ascii="Times New Roman" w:eastAsia="Times New Roman" w:hAnsi="Times New Roman"/>
          <w:sz w:val="28"/>
          <w:szCs w:val="28"/>
        </w:rPr>
        <w:t>н</w:t>
      </w:r>
      <w:r w:rsidR="00DC55FC" w:rsidRPr="00DC55FC">
        <w:rPr>
          <w:rFonts w:ascii="Times New Roman" w:eastAsia="Times New Roman" w:hAnsi="Times New Roman"/>
          <w:sz w:val="28"/>
          <w:szCs w:val="28"/>
        </w:rPr>
        <w:t xml:space="preserve">формирует </w:t>
      </w:r>
      <w:r w:rsidR="002867B5" w:rsidRPr="002867B5">
        <w:rPr>
          <w:rFonts w:ascii="Times New Roman" w:eastAsia="Times New Roman" w:hAnsi="Times New Roman"/>
          <w:sz w:val="28"/>
          <w:szCs w:val="28"/>
        </w:rPr>
        <w:t>о выявлении в реализации продукции, не соответствующей требованиям ТНПА. В ходе мероприятий технического (технологического, поверочного) характера, по отбору проб и образцов, проведенных 16.03.2022 в отношении магазина «Миллениум» г. Любань ул. Первомайская, 55, ЧТУП «</w:t>
      </w:r>
      <w:proofErr w:type="spellStart"/>
      <w:r w:rsidR="00DF6E20" w:rsidRPr="002867B5">
        <w:rPr>
          <w:rFonts w:ascii="Times New Roman" w:eastAsia="Times New Roman" w:hAnsi="Times New Roman"/>
          <w:sz w:val="28"/>
          <w:szCs w:val="28"/>
        </w:rPr>
        <w:t>Матив</w:t>
      </w:r>
      <w:proofErr w:type="spellEnd"/>
      <w:r w:rsidR="00DF6E20" w:rsidRPr="002867B5">
        <w:rPr>
          <w:rFonts w:ascii="Times New Roman" w:eastAsia="Times New Roman" w:hAnsi="Times New Roman"/>
          <w:sz w:val="28"/>
          <w:szCs w:val="28"/>
        </w:rPr>
        <w:t>» г.</w:t>
      </w:r>
      <w:r w:rsidR="002867B5" w:rsidRPr="002867B5">
        <w:rPr>
          <w:rFonts w:ascii="Times New Roman" w:eastAsia="Times New Roman" w:hAnsi="Times New Roman"/>
          <w:sz w:val="28"/>
          <w:szCs w:val="28"/>
        </w:rPr>
        <w:t xml:space="preserve"> Любань, УНН 690634850</w:t>
      </w:r>
      <w:r w:rsidR="002867B5">
        <w:rPr>
          <w:rFonts w:ascii="Times New Roman" w:eastAsia="Times New Roman" w:hAnsi="Times New Roman"/>
          <w:sz w:val="28"/>
          <w:szCs w:val="28"/>
        </w:rPr>
        <w:t>,</w:t>
      </w:r>
      <w:r w:rsidR="002867B5" w:rsidRPr="002867B5">
        <w:rPr>
          <w:rFonts w:ascii="Times New Roman" w:eastAsia="Times New Roman" w:hAnsi="Times New Roman"/>
          <w:sz w:val="28"/>
          <w:szCs w:val="28"/>
        </w:rPr>
        <w:t xml:space="preserve"> и проведенных лабораторных исследований продукции:</w:t>
      </w:r>
    </w:p>
    <w:p w:rsidR="002867B5" w:rsidRPr="002867B5" w:rsidRDefault="002867B5" w:rsidP="002867B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67B5">
        <w:rPr>
          <w:rFonts w:ascii="Times New Roman" w:eastAsia="Times New Roman" w:hAnsi="Times New Roman"/>
          <w:b/>
          <w:sz w:val="28"/>
          <w:szCs w:val="28"/>
        </w:rPr>
        <w:t>- Печенье сдобное «Орешки»</w:t>
      </w:r>
      <w:r w:rsidRPr="002867B5">
        <w:rPr>
          <w:rFonts w:ascii="Times New Roman" w:eastAsia="Times New Roman" w:hAnsi="Times New Roman"/>
          <w:sz w:val="28"/>
          <w:szCs w:val="28"/>
        </w:rPr>
        <w:t xml:space="preserve">, ГОСТ 24901-214, партия №688, масса нетто 2,5кг,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ш.к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>. 4627073060807, дата изготовления 02.03.2022г. годен 30 суток при температуре 18</w:t>
      </w:r>
      <w:r w:rsidRPr="002867B5">
        <w:rPr>
          <w:rFonts w:ascii="Times New Roman" w:eastAsia="Times New Roman" w:hAnsi="Times New Roman"/>
          <w:sz w:val="28"/>
          <w:szCs w:val="28"/>
          <w:u w:val="single"/>
        </w:rPr>
        <w:t>+</w:t>
      </w:r>
      <w:r w:rsidRPr="002867B5">
        <w:rPr>
          <w:rFonts w:ascii="Times New Roman" w:eastAsia="Times New Roman" w:hAnsi="Times New Roman"/>
          <w:sz w:val="28"/>
          <w:szCs w:val="28"/>
        </w:rPr>
        <w:t>5</w:t>
      </w:r>
      <w:r w:rsidRPr="002867B5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2867B5">
        <w:rPr>
          <w:rFonts w:ascii="Times New Roman" w:eastAsia="Times New Roman" w:hAnsi="Times New Roman"/>
          <w:sz w:val="28"/>
          <w:szCs w:val="28"/>
        </w:rPr>
        <w:t>С и относительной влажности воздуха не более 75%</w:t>
      </w:r>
      <w:bookmarkEnd w:id="0"/>
      <w:r w:rsidRPr="002867B5">
        <w:rPr>
          <w:rFonts w:ascii="Times New Roman" w:eastAsia="Times New Roman" w:hAnsi="Times New Roman"/>
          <w:sz w:val="28"/>
          <w:szCs w:val="28"/>
        </w:rPr>
        <w:t xml:space="preserve">, Состав: мука пшеничная хлебопекарная в/с, маргарин (рафинированные дезодорированные масла в натуральном и модифицированном виде (пальмовое масло и его фракции, подсолнечное масло), вода питьевая, эмульгатор (Е471, Е475), соль пищевая,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ароматизатор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«Сливки-молоко», краситель Е160а, регулятор кислотности (лимонная кислота), сахар, крем на растительных маслах «Люкс» «Варенка» 08-10 (сахар, вода питьевая, масло пальмовое (масло пальмовое рафинированное дезодорированное отбеленное, антиокислитель концентрат смеси токоферолов Е306, патока, мука рисовая, сыворотка молочная сухая, загуститель (крахмал кукурузный), стабилизаторы (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каррагинан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, пектин),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влагоудерживающий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агент (глицерин</w:t>
      </w:r>
      <w:r w:rsidRPr="00DF6E20">
        <w:rPr>
          <w:rFonts w:ascii="Times New Roman" w:eastAsia="Times New Roman" w:hAnsi="Times New Roman"/>
          <w:sz w:val="28"/>
          <w:szCs w:val="28"/>
        </w:rPr>
        <w:t>)</w:t>
      </w:r>
      <w:r w:rsidRPr="002867B5">
        <w:rPr>
          <w:rFonts w:ascii="Times New Roman" w:eastAsia="Times New Roman" w:hAnsi="Times New Roman"/>
          <w:sz w:val="28"/>
          <w:szCs w:val="28"/>
        </w:rPr>
        <w:t>, красители (</w:t>
      </w:r>
      <w:r w:rsidRPr="002867B5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2867B5">
        <w:rPr>
          <w:rFonts w:ascii="Times New Roman" w:eastAsia="Times New Roman" w:hAnsi="Times New Roman"/>
          <w:sz w:val="28"/>
          <w:szCs w:val="28"/>
        </w:rPr>
        <w:t>150</w:t>
      </w:r>
      <w:r w:rsidRPr="002867B5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2867B5">
        <w:rPr>
          <w:rFonts w:ascii="Times New Roman" w:eastAsia="Times New Roman" w:hAnsi="Times New Roman"/>
          <w:sz w:val="28"/>
          <w:szCs w:val="28"/>
        </w:rPr>
        <w:t>,</w:t>
      </w:r>
      <w:r w:rsidRPr="00DF6E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67B5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DF6E20">
        <w:rPr>
          <w:rFonts w:ascii="Times New Roman" w:eastAsia="Times New Roman" w:hAnsi="Times New Roman"/>
          <w:sz w:val="28"/>
          <w:szCs w:val="28"/>
        </w:rPr>
        <w:t xml:space="preserve">155),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регуляторкислотности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(цитрат натрия), консервант (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сорбат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калия),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ароматизаторы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«Вареная сгущенка»,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стабикрим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«Сливки-премиум», уплотнитель (хлорид кальция), яичный порошок,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инвертный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сироп (сахар, вода, регулятор кислотности (молочная кислота, разрыхлитель сода пищевая), соль, консервант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сорбат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калия, разрыхлитель сода пищевая, разрыхлитель соль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углеаммонийная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; код ТН ВЭД ЕАЭС 1905 31 990 0, серийный выпуск, отобрано от партии 5,0кг: </w:t>
      </w:r>
      <w:r w:rsidRPr="002867B5">
        <w:rPr>
          <w:rFonts w:ascii="Times New Roman" w:eastAsia="Times New Roman" w:hAnsi="Times New Roman"/>
          <w:b/>
          <w:sz w:val="28"/>
          <w:szCs w:val="28"/>
          <w:u w:val="single"/>
        </w:rPr>
        <w:t>не соответствует</w:t>
      </w:r>
      <w:r w:rsidRPr="002867B5">
        <w:rPr>
          <w:rFonts w:ascii="Times New Roman" w:eastAsia="Times New Roman" w:hAnsi="Times New Roman"/>
          <w:sz w:val="28"/>
          <w:szCs w:val="28"/>
        </w:rPr>
        <w:t xml:space="preserve"> требованиям  пункту 1 главы 9 ТР ТС 029/2012 «Требования безопасности пищевых добавок,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ароматизаторов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 и технологических вспомогательных средств», пункту 35 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25.01.2021 №37 </w:t>
      </w:r>
      <w:r w:rsidRPr="002867B5">
        <w:rPr>
          <w:rFonts w:ascii="Times New Roman" w:eastAsia="Times New Roman" w:hAnsi="Times New Roman"/>
          <w:b/>
          <w:sz w:val="28"/>
          <w:szCs w:val="28"/>
          <w:u w:val="single"/>
        </w:rPr>
        <w:t>в связи с отсутствием сведений на маркировке продукции о наличии в составе синтетического красителя (Жёлтый «Солнечный закат» Е110)</w:t>
      </w:r>
      <w:r w:rsidRPr="002867B5">
        <w:rPr>
          <w:rFonts w:ascii="Times New Roman" w:eastAsia="Times New Roman" w:hAnsi="Times New Roman"/>
          <w:sz w:val="28"/>
          <w:szCs w:val="28"/>
        </w:rPr>
        <w:t xml:space="preserve"> (протокол лабораторных испытаний ГУ «Минский </w:t>
      </w:r>
      <w:proofErr w:type="spellStart"/>
      <w:r w:rsidRPr="002867B5">
        <w:rPr>
          <w:rFonts w:ascii="Times New Roman" w:eastAsia="Times New Roman" w:hAnsi="Times New Roman"/>
          <w:sz w:val="28"/>
          <w:szCs w:val="28"/>
        </w:rPr>
        <w:t>ОЦГЭиОЗ</w:t>
      </w:r>
      <w:proofErr w:type="spellEnd"/>
      <w:r w:rsidRPr="002867B5">
        <w:rPr>
          <w:rFonts w:ascii="Times New Roman" w:eastAsia="Times New Roman" w:hAnsi="Times New Roman"/>
          <w:sz w:val="28"/>
          <w:szCs w:val="28"/>
        </w:rPr>
        <w:t xml:space="preserve">» от 05.04.2021 №72-гн). Продукция сопровождалась </w:t>
      </w:r>
      <w:r w:rsidRPr="002867B5">
        <w:rPr>
          <w:rFonts w:ascii="Times New Roman" w:hAnsi="Times New Roman"/>
          <w:spacing w:val="-6"/>
          <w:sz w:val="28"/>
          <w:szCs w:val="28"/>
          <w:lang w:eastAsia="en-US"/>
        </w:rPr>
        <w:t>товарно-</w:t>
      </w:r>
      <w:proofErr w:type="gramStart"/>
      <w:r w:rsidRPr="002867B5">
        <w:rPr>
          <w:rFonts w:ascii="Times New Roman" w:hAnsi="Times New Roman"/>
          <w:spacing w:val="-6"/>
          <w:sz w:val="28"/>
          <w:szCs w:val="28"/>
          <w:lang w:eastAsia="en-US"/>
        </w:rPr>
        <w:t>транспортной  накладной</w:t>
      </w:r>
      <w:proofErr w:type="gramEnd"/>
      <w:r w:rsidRPr="002867B5">
        <w:rPr>
          <w:rFonts w:ascii="Times New Roman" w:hAnsi="Times New Roman"/>
          <w:spacing w:val="-6"/>
          <w:sz w:val="28"/>
          <w:szCs w:val="28"/>
          <w:lang w:eastAsia="en-US"/>
        </w:rPr>
        <w:t xml:space="preserve"> №КС00000046 от 11.03.2022г., грузоотправитель –  ООО «Константа» 214501, Смоленская область, Смоленский р-н, Ясенная, д. Солнечная ул., д. 48а, кв.20 и </w:t>
      </w:r>
      <w:r w:rsidRPr="002867B5">
        <w:rPr>
          <w:rFonts w:ascii="Times New Roman" w:eastAsia="Times New Roman" w:hAnsi="Times New Roman"/>
          <w:sz w:val="28"/>
          <w:szCs w:val="28"/>
        </w:rPr>
        <w:t>декларацией о соответствии ЕАЭС №RU Д-RU.АЕ05.В01019/20,  дата регистрации 05.02.2020, действительна по 04.02.2023, выдана Обществом с ограниченной ответственностью "Смоленск Тест".</w:t>
      </w:r>
    </w:p>
    <w:p w:rsidR="002867B5" w:rsidRPr="002867B5" w:rsidRDefault="002867B5" w:rsidP="002867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867B5">
        <w:rPr>
          <w:rFonts w:ascii="Times New Roman" w:eastAsia="Times New Roman" w:hAnsi="Times New Roman"/>
          <w:sz w:val="28"/>
          <w:szCs w:val="28"/>
        </w:rPr>
        <w:t xml:space="preserve"> Контрольная проба не оставлялась в связи со сроком годности продукции 30 суток. На момент получения протокола лабораторных исследований продукция в реализации отсутствует.</w:t>
      </w:r>
    </w:p>
    <w:p w:rsidR="00A91D8E" w:rsidRDefault="007508AF" w:rsidP="002867B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4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F58" w:rsidRPr="00CA1F58" w:rsidRDefault="002867B5" w:rsidP="002B14C7">
      <w:pPr>
        <w:pStyle w:val="a4"/>
        <w:tabs>
          <w:tab w:val="left" w:pos="156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Рудько. 12</w:t>
      </w:r>
      <w:r w:rsidR="00DC55FC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="00DC55FC">
        <w:rPr>
          <w:rFonts w:ascii="Times New Roman" w:hAnsi="Times New Roman"/>
          <w:sz w:val="20"/>
          <w:szCs w:val="20"/>
        </w:rPr>
        <w:t>.22</w:t>
      </w:r>
    </w:p>
    <w:sectPr w:rsidR="00CA1F58" w:rsidRPr="00CA1F58" w:rsidSect="002867B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71D2"/>
    <w:multiLevelType w:val="hybridMultilevel"/>
    <w:tmpl w:val="6A4C7BF0"/>
    <w:lvl w:ilvl="0" w:tplc="6EFA0FE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AF"/>
    <w:rsid w:val="00082820"/>
    <w:rsid w:val="00176945"/>
    <w:rsid w:val="0022380C"/>
    <w:rsid w:val="002867B5"/>
    <w:rsid w:val="002B14C7"/>
    <w:rsid w:val="002B6DEB"/>
    <w:rsid w:val="00343D2D"/>
    <w:rsid w:val="0035435F"/>
    <w:rsid w:val="00402822"/>
    <w:rsid w:val="00403907"/>
    <w:rsid w:val="005066C6"/>
    <w:rsid w:val="006937A5"/>
    <w:rsid w:val="006B0E71"/>
    <w:rsid w:val="007508AF"/>
    <w:rsid w:val="00870808"/>
    <w:rsid w:val="009A7B32"/>
    <w:rsid w:val="00A91D8E"/>
    <w:rsid w:val="00A96025"/>
    <w:rsid w:val="00AC7837"/>
    <w:rsid w:val="00C47572"/>
    <w:rsid w:val="00CA1F58"/>
    <w:rsid w:val="00DA76A2"/>
    <w:rsid w:val="00DB0813"/>
    <w:rsid w:val="00DC55FC"/>
    <w:rsid w:val="00DF6E20"/>
    <w:rsid w:val="00E12A64"/>
    <w:rsid w:val="00E1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38BC-EBBC-4961-9576-97EA233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A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32</cp:revision>
  <cp:lastPrinted>2022-04-12T12:03:00Z</cp:lastPrinted>
  <dcterms:created xsi:type="dcterms:W3CDTF">2020-12-02T08:48:00Z</dcterms:created>
  <dcterms:modified xsi:type="dcterms:W3CDTF">2022-04-12T11:31:00Z</dcterms:modified>
</cp:coreProperties>
</file>